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Synopsis Chart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</w:t>
        <w:tab/>
        <w:tab/>
        <w:tab/>
        <w:t>Verb: 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12824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7"/>
        <w:gridCol w:w="2741"/>
        <w:gridCol w:w="2773"/>
        <w:gridCol w:w="3155"/>
        <w:gridCol w:w="3288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74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7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315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32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741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7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55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7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741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7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55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7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741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7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55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7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12824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7"/>
        <w:gridCol w:w="2741"/>
        <w:gridCol w:w="2773"/>
        <w:gridCol w:w="3155"/>
        <w:gridCol w:w="3288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74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7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315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32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741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7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55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7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741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7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55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7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741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7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55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7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Imperatives:</w:t>
      </w:r>
    </w:p>
    <w:tbl>
      <w:tblPr>
        <w:tblW w:w="12824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743"/>
        <w:gridCol w:w="5509"/>
        <w:gridCol w:w="557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7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Number</w:t>
            </w:r>
          </w:p>
        </w:tc>
        <w:tc>
          <w:tcPr>
            <w:tcW w:type="dxa" w:w="5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55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74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550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55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7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550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55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Infinitives:</w:t>
      </w:r>
    </w:p>
    <w:tbl>
      <w:tblPr>
        <w:tblW w:w="12824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6375"/>
        <w:gridCol w:w="644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6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644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6375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6448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